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D45" w:rsidRPr="006F417D" w:rsidRDefault="00DA3D4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F417D">
        <w:rPr>
          <w:rFonts w:ascii="Times New Roman" w:hAnsi="Times New Roman" w:cs="Times New Roman"/>
          <w:sz w:val="24"/>
          <w:szCs w:val="24"/>
        </w:rPr>
        <w:t>Таблица 2</w:t>
      </w:r>
    </w:p>
    <w:p w:rsidR="00DA3D45" w:rsidRPr="00CC5A2F" w:rsidRDefault="00CC5A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5A2F"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субвенций на исполнение отдельных государственных полномочий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Пензенской области по расчету и предоставлению дотации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на выравнивание бюджетной обеспеченности бюджетам городских,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 xml:space="preserve">сельских поселений в рамках подпрограммы 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>«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Предоставление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межбюджетных трансфертов из бюджета Пензенской области"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Пензенской области 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>«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Управление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D45" w:rsidRPr="00CC5A2F">
        <w:rPr>
          <w:rFonts w:ascii="Times New Roman" w:hAnsi="Times New Roman" w:cs="Times New Roman"/>
          <w:b w:val="0"/>
          <w:sz w:val="28"/>
          <w:szCs w:val="28"/>
        </w:rPr>
        <w:t>региональными финансами и государственным долгом Пензенской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17D" w:rsidRPr="00CC5A2F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Pr="00CC5A2F">
        <w:rPr>
          <w:rFonts w:ascii="Times New Roman" w:hAnsi="Times New Roman" w:cs="Times New Roman"/>
          <w:b w:val="0"/>
          <w:sz w:val="28"/>
          <w:szCs w:val="28"/>
        </w:rPr>
        <w:t>»</w:t>
      </w:r>
      <w:r w:rsidR="006F417D" w:rsidRPr="00CC5A2F">
        <w:rPr>
          <w:rFonts w:ascii="Times New Roman" w:hAnsi="Times New Roman" w:cs="Times New Roman"/>
          <w:b w:val="0"/>
          <w:sz w:val="28"/>
          <w:szCs w:val="28"/>
        </w:rPr>
        <w:t xml:space="preserve"> на 2023 год</w:t>
      </w:r>
    </w:p>
    <w:p w:rsidR="00DA3D45" w:rsidRPr="006F417D" w:rsidRDefault="00DA3D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4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2934"/>
        <w:gridCol w:w="1275"/>
        <w:gridCol w:w="1843"/>
        <w:gridCol w:w="1276"/>
        <w:gridCol w:w="1700"/>
      </w:tblGrid>
      <w:tr w:rsidR="006F417D" w:rsidRPr="00CC5A2F" w:rsidTr="00853A9F">
        <w:tc>
          <w:tcPr>
            <w:tcW w:w="530" w:type="dxa"/>
            <w:vMerge w:val="restart"/>
            <w:tcMar>
              <w:top w:w="0" w:type="dxa"/>
              <w:bottom w:w="0" w:type="dxa"/>
            </w:tcMar>
            <w:vAlign w:val="center"/>
          </w:tcPr>
          <w:p w:rsidR="006F417D" w:rsidRPr="00CC5A2F" w:rsidRDefault="00853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bookmarkStart w:id="0" w:name="_GoBack"/>
            <w:bookmarkEnd w:id="0"/>
            <w:r w:rsidR="006F417D" w:rsidRPr="00CC5A2F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934" w:type="dxa"/>
            <w:vMerge w:val="restart"/>
            <w:tcMar>
              <w:top w:w="0" w:type="dxa"/>
              <w:bottom w:w="0" w:type="dxa"/>
            </w:tcMar>
            <w:vAlign w:val="center"/>
          </w:tcPr>
          <w:p w:rsidR="006F417D" w:rsidRPr="00CC5A2F" w:rsidRDefault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3118" w:type="dxa"/>
            <w:gridSpan w:val="2"/>
            <w:tcMar>
              <w:top w:w="0" w:type="dxa"/>
              <w:bottom w:w="0" w:type="dxa"/>
            </w:tcMar>
            <w:vAlign w:val="center"/>
          </w:tcPr>
          <w:p w:rsidR="006F417D" w:rsidRPr="00CC5A2F" w:rsidRDefault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Назначено</w:t>
            </w:r>
          </w:p>
        </w:tc>
        <w:tc>
          <w:tcPr>
            <w:tcW w:w="2976" w:type="dxa"/>
            <w:gridSpan w:val="2"/>
            <w:tcMar>
              <w:top w:w="0" w:type="dxa"/>
              <w:bottom w:w="0" w:type="dxa"/>
            </w:tcMar>
            <w:vAlign w:val="center"/>
          </w:tcPr>
          <w:p w:rsidR="006F417D" w:rsidRPr="00CC5A2F" w:rsidRDefault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6F417D" w:rsidRPr="00CC5A2F" w:rsidTr="00853A9F">
        <w:tc>
          <w:tcPr>
            <w:tcW w:w="530" w:type="dxa"/>
            <w:vMerge/>
            <w:tcMar>
              <w:top w:w="0" w:type="dxa"/>
              <w:bottom w:w="0" w:type="dxa"/>
            </w:tcMar>
          </w:tcPr>
          <w:p w:rsidR="006F417D" w:rsidRPr="00CC5A2F" w:rsidRDefault="006F41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  <w:vMerge/>
            <w:tcMar>
              <w:top w:w="0" w:type="dxa"/>
              <w:bottom w:w="0" w:type="dxa"/>
            </w:tcMar>
          </w:tcPr>
          <w:p w:rsidR="006F417D" w:rsidRPr="00CC5A2F" w:rsidRDefault="006F41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0" w:type="dxa"/>
              <w:bottom w:w="0" w:type="dxa"/>
            </w:tcMar>
          </w:tcPr>
          <w:p w:rsidR="006F417D" w:rsidRPr="00CC5A2F" w:rsidRDefault="006F417D" w:rsidP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6F417D" w:rsidRPr="00CC5A2F" w:rsidRDefault="006F417D" w:rsidP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Администрирование расходов по осуществлению переданных полномочий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:rsidR="006F417D" w:rsidRPr="00CC5A2F" w:rsidRDefault="006F417D" w:rsidP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</w:tcPr>
          <w:p w:rsidR="006F417D" w:rsidRPr="00CC5A2F" w:rsidRDefault="006F417D" w:rsidP="006F4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5A2F">
              <w:rPr>
                <w:rFonts w:ascii="Times New Roman" w:hAnsi="Times New Roman" w:cs="Times New Roman"/>
              </w:rPr>
              <w:t>Администрирование расходов по осуществлению переданных полномочий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Башмаковский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6 619,8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6 619,8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Бековский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4 950,5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4 950,5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7 769,8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7 769,8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Бессоновский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16 313,6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16 313,6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Вадинский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2 605,1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2 605,1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Городищенский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16 010,9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16 010,9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Земетчинский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6 698,1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6 698,1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Иссинский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3 072,1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3 072,1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17 862,3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17 862,3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Камешкирский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3 579,1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3 579,1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Колышлейский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7 555,5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7 555,5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12 248,0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12 248,0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4 205,3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4 205,3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Лунинский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5 858,6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5 858,6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Малосердобинский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2 763,9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2 763,9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Мокшанский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8 532,1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8 532,1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Наровчатский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3 350,3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3 350,3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6F417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4 465,4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4 465,4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Нижнеломовский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12 715,9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12 715,9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9 746,5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9 746,5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Пачелмский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4 731,4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4 731,4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21 704,9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21 704,9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Сердобский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15 717,1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15 717,1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Сосновоборский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4 810,9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4 810,9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3 821,9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3 821,9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Тамалинский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4 561,0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4 561,0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Шемышейский район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5 325,6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5 325,6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6F417D" w:rsidRPr="006F417D" w:rsidTr="00853A9F">
        <w:tc>
          <w:tcPr>
            <w:tcW w:w="53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217 595,6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126,9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217 595,6</w:t>
            </w:r>
          </w:p>
        </w:tc>
        <w:tc>
          <w:tcPr>
            <w:tcW w:w="1700" w:type="dxa"/>
            <w:tcMar>
              <w:top w:w="0" w:type="dxa"/>
              <w:bottom w:w="0" w:type="dxa"/>
            </w:tcMar>
            <w:vAlign w:val="center"/>
          </w:tcPr>
          <w:p w:rsidR="006F417D" w:rsidRPr="006F417D" w:rsidRDefault="006F417D" w:rsidP="0030461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D">
              <w:rPr>
                <w:rFonts w:ascii="Times New Roman" w:hAnsi="Times New Roman" w:cs="Times New Roman"/>
                <w:sz w:val="24"/>
                <w:szCs w:val="24"/>
              </w:rPr>
              <w:t>126,9</w:t>
            </w:r>
          </w:p>
        </w:tc>
      </w:tr>
    </w:tbl>
    <w:p w:rsidR="00DA3D45" w:rsidRPr="006F417D" w:rsidRDefault="00DA3D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4183" w:rsidRPr="006F417D" w:rsidRDefault="00174183">
      <w:pPr>
        <w:rPr>
          <w:rFonts w:ascii="Times New Roman" w:hAnsi="Times New Roman" w:cs="Times New Roman"/>
          <w:sz w:val="24"/>
          <w:szCs w:val="24"/>
        </w:rPr>
      </w:pPr>
    </w:p>
    <w:sectPr w:rsidR="00174183" w:rsidRPr="006F417D" w:rsidSect="006F4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45"/>
    <w:rsid w:val="00174183"/>
    <w:rsid w:val="006F417D"/>
    <w:rsid w:val="00715B02"/>
    <w:rsid w:val="00853A9F"/>
    <w:rsid w:val="00CC5A2F"/>
    <w:rsid w:val="00DA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D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3D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D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3D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Родзин Сергей Анатольевич</dc:creator>
  <cp:lastModifiedBy>Денисова Наталья Геннадьевна</cp:lastModifiedBy>
  <cp:revision>3</cp:revision>
  <dcterms:created xsi:type="dcterms:W3CDTF">2024-05-08T07:55:00Z</dcterms:created>
  <dcterms:modified xsi:type="dcterms:W3CDTF">2024-05-21T13:28:00Z</dcterms:modified>
</cp:coreProperties>
</file>